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1B1CB" w14:textId="470E8566" w:rsidR="0045074B" w:rsidRPr="0045074B" w:rsidRDefault="0045074B" w:rsidP="0045074B">
      <w:pPr>
        <w:ind w:left="6372" w:firstLine="708"/>
      </w:pPr>
      <w:r w:rsidRPr="0045074B">
        <w:t>V Praze 1. září 2021</w:t>
      </w:r>
    </w:p>
    <w:p w14:paraId="764819B1" w14:textId="77777777" w:rsidR="0045074B" w:rsidRDefault="0045074B" w:rsidP="004203C1">
      <w:pPr>
        <w:rPr>
          <w:b/>
          <w:sz w:val="26"/>
          <w:szCs w:val="26"/>
        </w:rPr>
      </w:pPr>
    </w:p>
    <w:p w14:paraId="7E127683" w14:textId="09D61DF6" w:rsidR="004203C1" w:rsidRPr="004F121A" w:rsidRDefault="004203C1" w:rsidP="004203C1">
      <w:pPr>
        <w:rPr>
          <w:b/>
          <w:sz w:val="26"/>
          <w:szCs w:val="26"/>
        </w:rPr>
      </w:pPr>
      <w:r w:rsidRPr="004F121A">
        <w:rPr>
          <w:b/>
          <w:sz w:val="26"/>
          <w:szCs w:val="26"/>
        </w:rPr>
        <w:t>Sociální izolace v době pandemi</w:t>
      </w:r>
      <w:r>
        <w:rPr>
          <w:b/>
          <w:sz w:val="26"/>
          <w:szCs w:val="26"/>
        </w:rPr>
        <w:t>e</w:t>
      </w:r>
      <w:r w:rsidRPr="004F121A">
        <w:rPr>
          <w:b/>
          <w:sz w:val="26"/>
          <w:szCs w:val="26"/>
        </w:rPr>
        <w:t xml:space="preserve"> ztížila mladým lidem přechod do dospělosti</w:t>
      </w:r>
    </w:p>
    <w:p w14:paraId="25598C75" w14:textId="77777777" w:rsidR="004203C1" w:rsidRPr="00AF48BB" w:rsidRDefault="004203C1" w:rsidP="004203C1">
      <w:pPr>
        <w:spacing w:line="276" w:lineRule="auto"/>
        <w:rPr>
          <w:b/>
        </w:rPr>
      </w:pPr>
      <w:r w:rsidRPr="00AF48BB">
        <w:rPr>
          <w:b/>
        </w:rPr>
        <w:t xml:space="preserve">Doba </w:t>
      </w:r>
      <w:proofErr w:type="spellStart"/>
      <w:r w:rsidRPr="00AF48BB">
        <w:rPr>
          <w:b/>
        </w:rPr>
        <w:t>covidová</w:t>
      </w:r>
      <w:proofErr w:type="spellEnd"/>
      <w:r w:rsidRPr="00AF48BB">
        <w:rPr>
          <w:b/>
        </w:rPr>
        <w:t xml:space="preserve"> a četné </w:t>
      </w:r>
      <w:proofErr w:type="spellStart"/>
      <w:r w:rsidRPr="00AF48BB">
        <w:rPr>
          <w:b/>
        </w:rPr>
        <w:t>lockdowny</w:t>
      </w:r>
      <w:proofErr w:type="spellEnd"/>
      <w:r w:rsidRPr="00AF48BB">
        <w:rPr>
          <w:b/>
        </w:rPr>
        <w:t xml:space="preserve"> přesunuly naše běžné činnosti do online prostředí. </w:t>
      </w:r>
      <w:r>
        <w:rPr>
          <w:b/>
        </w:rPr>
        <w:t xml:space="preserve">Zatímco </w:t>
      </w:r>
      <w:r w:rsidRPr="00AF48BB">
        <w:rPr>
          <w:b/>
        </w:rPr>
        <w:t>dospěl</w:t>
      </w:r>
      <w:r>
        <w:rPr>
          <w:b/>
        </w:rPr>
        <w:t>í</w:t>
      </w:r>
      <w:r w:rsidRPr="00AF48BB">
        <w:rPr>
          <w:b/>
        </w:rPr>
        <w:t xml:space="preserve"> zpočátku vítal</w:t>
      </w:r>
      <w:r>
        <w:rPr>
          <w:b/>
        </w:rPr>
        <w:t>i</w:t>
      </w:r>
      <w:r w:rsidRPr="00AF48BB">
        <w:rPr>
          <w:b/>
        </w:rPr>
        <w:t xml:space="preserve"> tuto situaci s pochopením, na psychice mladých lidí se projevovala ne</w:t>
      </w:r>
      <w:r>
        <w:rPr>
          <w:b/>
        </w:rPr>
        <w:t>blaze</w:t>
      </w:r>
      <w:r w:rsidRPr="00AF48BB">
        <w:rPr>
          <w:b/>
        </w:rPr>
        <w:t xml:space="preserve">. Místo toho, aby zažívali první vztahy, hledali si práci či samostatné bydlení, zažívali často pocity osamělosti, což se negativně projevilo na jejich psychice. Kvalitní vztahy se online budovat nedají! Dokládají to i zkušenosti společnosti Lata, která pomáhá mladým lidem a jejich rodinám najít jejich cestu. </w:t>
      </w:r>
    </w:p>
    <w:p w14:paraId="776E2A8F" w14:textId="3B4C1334" w:rsidR="004203C1" w:rsidRPr="00BB5A03" w:rsidRDefault="004203C1" w:rsidP="004203C1">
      <w:pPr>
        <w:rPr>
          <w:rFonts w:eastAsiaTheme="minorHAnsi" w:cstheme="minorBidi"/>
          <w:b/>
          <w:lang w:eastAsia="en-US"/>
        </w:rPr>
      </w:pPr>
      <w:r w:rsidRPr="00AF48BB">
        <w:rPr>
          <w:rFonts w:eastAsia="Arial" w:cstheme="minorHAnsi"/>
          <w:color w:val="000000"/>
          <w:lang w:eastAsia="ar-SA"/>
        </w:rPr>
        <w:t>„</w:t>
      </w:r>
      <w:r w:rsidRPr="00AF48BB">
        <w:rPr>
          <w:rFonts w:eastAsia="Arial" w:cstheme="minorHAnsi"/>
          <w:i/>
          <w:color w:val="000000"/>
          <w:lang w:eastAsia="ar-SA"/>
        </w:rPr>
        <w:t>Mohu potvrdit, že v posledních letech nám do programu vstupují zejména mladí klienti, kteří mají problém ve vztazích s vrstevníky, s rodiči, se svým sebepojetím</w:t>
      </w:r>
      <w:r w:rsidR="001F6E6C">
        <w:rPr>
          <w:rFonts w:eastAsia="Arial" w:cstheme="minorHAnsi"/>
          <w:i/>
          <w:color w:val="000000"/>
          <w:lang w:eastAsia="ar-SA"/>
        </w:rPr>
        <w:t>, často trpí psychickými problémy.</w:t>
      </w:r>
      <w:r w:rsidR="008379EE">
        <w:rPr>
          <w:rFonts w:eastAsia="Arial" w:cstheme="minorHAnsi"/>
          <w:i/>
          <w:color w:val="000000"/>
          <w:lang w:eastAsia="ar-SA"/>
        </w:rPr>
        <w:t xml:space="preserve"> C</w:t>
      </w:r>
      <w:r w:rsidRPr="00AF48BB">
        <w:rPr>
          <w:rFonts w:eastAsia="Arial" w:cstheme="minorHAnsi"/>
          <w:i/>
          <w:color w:val="000000"/>
          <w:lang w:eastAsia="ar-SA"/>
        </w:rPr>
        <w:t xml:space="preserve">hybí </w:t>
      </w:r>
      <w:r w:rsidR="008379EE">
        <w:rPr>
          <w:rFonts w:eastAsia="Arial" w:cstheme="minorHAnsi"/>
          <w:i/>
          <w:color w:val="000000"/>
          <w:lang w:eastAsia="ar-SA"/>
        </w:rPr>
        <w:t xml:space="preserve">jim </w:t>
      </w:r>
      <w:r w:rsidRPr="00AF48BB">
        <w:rPr>
          <w:rFonts w:eastAsia="Arial" w:cstheme="minorHAnsi"/>
          <w:i/>
          <w:color w:val="000000"/>
          <w:lang w:eastAsia="ar-SA"/>
        </w:rPr>
        <w:t>kontakt a vztah s někým, kdo by mohl být průvodcem a oporou v jejich náročném životním obdob</w:t>
      </w:r>
      <w:r w:rsidR="00F16A1E">
        <w:rPr>
          <w:rFonts w:eastAsia="Arial" w:cstheme="minorHAnsi"/>
          <w:i/>
          <w:color w:val="000000"/>
          <w:lang w:eastAsia="ar-SA"/>
        </w:rPr>
        <w:t>í.</w:t>
      </w:r>
      <w:r w:rsidR="008379EE">
        <w:rPr>
          <w:rFonts w:eastAsia="Arial" w:cstheme="minorHAnsi"/>
          <w:i/>
          <w:color w:val="000000"/>
          <w:lang w:eastAsia="ar-SA"/>
        </w:rPr>
        <w:t xml:space="preserve"> O</w:t>
      </w:r>
      <w:r w:rsidRPr="00AF48BB">
        <w:rPr>
          <w:rFonts w:eastAsia="Arial" w:cstheme="minorHAnsi"/>
          <w:i/>
          <w:color w:val="000000"/>
          <w:lang w:eastAsia="ar-SA"/>
        </w:rPr>
        <w:t xml:space="preserve">čekáváme, že </w:t>
      </w:r>
      <w:r w:rsidR="001F6E6C">
        <w:rPr>
          <w:rFonts w:eastAsia="Arial" w:cstheme="minorHAnsi"/>
          <w:i/>
          <w:color w:val="000000"/>
          <w:lang w:eastAsia="ar-SA"/>
        </w:rPr>
        <w:t>bezmála dva roky</w:t>
      </w:r>
      <w:r w:rsidRPr="00AF48BB">
        <w:rPr>
          <w:rFonts w:eastAsia="Arial" w:cstheme="minorHAnsi"/>
          <w:i/>
          <w:color w:val="000000"/>
          <w:lang w:eastAsia="ar-SA"/>
        </w:rPr>
        <w:t xml:space="preserve"> s </w:t>
      </w:r>
      <w:proofErr w:type="spellStart"/>
      <w:r w:rsidRPr="00AF48BB">
        <w:rPr>
          <w:rFonts w:eastAsia="Arial" w:cstheme="minorHAnsi"/>
          <w:i/>
          <w:color w:val="000000"/>
          <w:lang w:eastAsia="ar-SA"/>
        </w:rPr>
        <w:t>Covidem</w:t>
      </w:r>
      <w:proofErr w:type="spellEnd"/>
      <w:r w:rsidRPr="00AF48BB">
        <w:rPr>
          <w:rFonts w:eastAsia="Arial" w:cstheme="minorHAnsi"/>
          <w:i/>
          <w:color w:val="000000"/>
          <w:lang w:eastAsia="ar-SA"/>
        </w:rPr>
        <w:t xml:space="preserve"> tyto problémy umocní</w:t>
      </w:r>
      <w:r>
        <w:rPr>
          <w:rFonts w:eastAsia="Arial" w:cstheme="minorHAnsi"/>
          <w:i/>
          <w:color w:val="000000"/>
          <w:lang w:eastAsia="ar-SA"/>
        </w:rPr>
        <w:t>,</w:t>
      </w:r>
      <w:r w:rsidRPr="00AF48BB">
        <w:rPr>
          <w:rFonts w:eastAsia="Arial" w:cstheme="minorHAnsi"/>
          <w:i/>
          <w:color w:val="000000"/>
          <w:lang w:eastAsia="ar-SA"/>
        </w:rPr>
        <w:t xml:space="preserve">“ </w:t>
      </w:r>
      <w:r>
        <w:rPr>
          <w:rFonts w:eastAsia="Arial" w:cstheme="minorHAnsi"/>
          <w:i/>
          <w:color w:val="000000"/>
          <w:lang w:eastAsia="ar-SA"/>
        </w:rPr>
        <w:t xml:space="preserve">potvrzuje </w:t>
      </w:r>
      <w:r w:rsidRPr="00E853ED">
        <w:rPr>
          <w:b/>
        </w:rPr>
        <w:t>Monika Drahošová, vedoucí programu Ve dvou se to lépe táhne</w:t>
      </w:r>
      <w:r w:rsidR="008379EE">
        <w:rPr>
          <w:b/>
        </w:rPr>
        <w:t>.</w:t>
      </w:r>
      <w:bookmarkStart w:id="0" w:name="_GoBack"/>
      <w:bookmarkEnd w:id="0"/>
    </w:p>
    <w:p w14:paraId="5863A9C8" w14:textId="33FD4BBF" w:rsidR="004203C1" w:rsidRDefault="004203C1" w:rsidP="004203C1">
      <w:pPr>
        <w:rPr>
          <w:rFonts w:cstheme="minorHAnsi"/>
        </w:rPr>
      </w:pPr>
      <w:r w:rsidRPr="00AF48BB">
        <w:t xml:space="preserve">Typickým příkladem je příběh dívky Hanky, která byla už před pandemií spíše uzavřená a </w:t>
      </w:r>
      <w:r>
        <w:t xml:space="preserve">obtížně navazovala </w:t>
      </w:r>
      <w:r w:rsidRPr="00AF48BB">
        <w:t>kontakty se spolužáky.</w:t>
      </w:r>
      <w:r w:rsidRPr="00AF48BB">
        <w:rPr>
          <w:rFonts w:cstheme="minorHAnsi"/>
        </w:rPr>
        <w:t xml:space="preserve"> Raději se držela zpátky a připadala si sama. Po roce stráveném mimo školní prostředí, u online výuky se její pocity a problémy s komunikací s vrstevníky ještě znásobily. Navíc trochu přibrala. B</w:t>
      </w:r>
      <w:r w:rsidR="00D8480C">
        <w:rPr>
          <w:rFonts w:cstheme="minorHAnsi"/>
        </w:rPr>
        <w:t>ála</w:t>
      </w:r>
      <w:r w:rsidRPr="00AF48BB">
        <w:rPr>
          <w:rFonts w:cstheme="minorHAnsi"/>
        </w:rPr>
        <w:t xml:space="preserve"> se, že po návratu mezi vrstevníky bude outsiderem. Chtěla by mít kamarádku, se kterou by mohla chodit ven a povídat si.</w:t>
      </w:r>
    </w:p>
    <w:p w14:paraId="027544FD" w14:textId="3DF95501" w:rsidR="004203C1" w:rsidRPr="006F15B2" w:rsidRDefault="004203C1" w:rsidP="004203C1">
      <w:pPr>
        <w:rPr>
          <w:rFonts w:cstheme="minorHAnsi"/>
        </w:rPr>
      </w:pPr>
      <w:r>
        <w:rPr>
          <w:rFonts w:cstheme="minorHAnsi"/>
        </w:rPr>
        <w:t>„</w:t>
      </w:r>
      <w:r w:rsidRPr="00E853ED">
        <w:rPr>
          <w:rFonts w:cstheme="minorHAnsi"/>
          <w:i/>
        </w:rPr>
        <w:t xml:space="preserve">Lata za sedmadvacet let své existence pomohla v rámci svého </w:t>
      </w:r>
      <w:proofErr w:type="spellStart"/>
      <w:r w:rsidRPr="00E853ED">
        <w:rPr>
          <w:rFonts w:cstheme="minorHAnsi"/>
          <w:i/>
        </w:rPr>
        <w:t>mentoringového</w:t>
      </w:r>
      <w:proofErr w:type="spellEnd"/>
      <w:r w:rsidRPr="00E853ED">
        <w:rPr>
          <w:rFonts w:cstheme="minorHAnsi"/>
          <w:i/>
        </w:rPr>
        <w:t xml:space="preserve"> programu bezmála tisícovce mladých lidí</w:t>
      </w:r>
      <w:r>
        <w:rPr>
          <w:rFonts w:cstheme="minorHAnsi"/>
          <w:i/>
        </w:rPr>
        <w:t xml:space="preserve">. Jsme optimisté a věříme, že naši nastupující generaci nedoženou důsledky toho </w:t>
      </w:r>
      <w:r w:rsidR="000B4414">
        <w:rPr>
          <w:rFonts w:cstheme="minorHAnsi"/>
          <w:i/>
        </w:rPr>
        <w:t>období</w:t>
      </w:r>
      <w:r>
        <w:rPr>
          <w:rFonts w:cstheme="minorHAnsi"/>
          <w:i/>
        </w:rPr>
        <w:t>, kdy jsme se nemohli potkávat, vzdělávat, plnohodnotně žít a připravovat se na dospělost. Věříme, že Mladá generace to dá,“</w:t>
      </w:r>
      <w:r w:rsidRPr="00E853ED">
        <w:rPr>
          <w:rFonts w:cstheme="minorHAnsi"/>
        </w:rPr>
        <w:t xml:space="preserve"> shrnuje</w:t>
      </w:r>
      <w:r w:rsidRPr="00E853ED">
        <w:rPr>
          <w:rFonts w:cstheme="minorHAnsi"/>
          <w:b/>
        </w:rPr>
        <w:t xml:space="preserve"> Markéta Ježková</w:t>
      </w:r>
      <w:r w:rsidRPr="00E853ED">
        <w:rPr>
          <w:rFonts w:cstheme="minorHAnsi"/>
        </w:rPr>
        <w:t xml:space="preserve">, </w:t>
      </w:r>
      <w:r w:rsidRPr="00E853ED">
        <w:rPr>
          <w:rFonts w:cstheme="minorHAnsi"/>
          <w:b/>
        </w:rPr>
        <w:t>ředitelka organizace Lata – programy pro mládež a rodinu</w:t>
      </w:r>
      <w:r w:rsidR="0012346A">
        <w:rPr>
          <w:rFonts w:cstheme="minorHAnsi"/>
        </w:rPr>
        <w:t xml:space="preserve"> a přibližuje jeden z příběhů s dobrým koncem.</w:t>
      </w:r>
    </w:p>
    <w:p w14:paraId="32AAE2CC" w14:textId="77777777" w:rsidR="00502AE3" w:rsidRDefault="00502AE3" w:rsidP="00502AE3">
      <w:pPr>
        <w:rPr>
          <w:b/>
        </w:rPr>
      </w:pPr>
      <w:r>
        <w:rPr>
          <w:b/>
        </w:rPr>
        <w:t>Příběh se šťastným koncem</w:t>
      </w:r>
    </w:p>
    <w:p w14:paraId="60CB86D9" w14:textId="77777777" w:rsidR="00502AE3" w:rsidRPr="008C56EE" w:rsidRDefault="00502AE3" w:rsidP="00502AE3">
      <w:pPr>
        <w:spacing w:after="0" w:line="276" w:lineRule="auto"/>
        <w:rPr>
          <w:rFonts w:cstheme="minorHAnsi"/>
          <w:i/>
        </w:rPr>
      </w:pPr>
      <w:r w:rsidRPr="008C56EE">
        <w:rPr>
          <w:rFonts w:cstheme="minorHAnsi"/>
        </w:rPr>
        <w:t xml:space="preserve">Františka přivedla do Laty jeho maminka, ve chvíli, kdy procházel složitým obdobím a nenacházel v životě nic, co by ho těšilo. Cítil se pořád smutný a podle svých slov si </w:t>
      </w:r>
      <w:r>
        <w:rPr>
          <w:rFonts w:cstheme="minorHAnsi"/>
        </w:rPr>
        <w:t xml:space="preserve">moc </w:t>
      </w:r>
      <w:r w:rsidRPr="008C56EE">
        <w:rPr>
          <w:rFonts w:cstheme="minorHAnsi"/>
        </w:rPr>
        <w:t>nevěřil</w:t>
      </w:r>
      <w:r w:rsidRPr="008C56EE">
        <w:rPr>
          <w:rFonts w:cstheme="minorHAnsi"/>
          <w:i/>
        </w:rPr>
        <w:t xml:space="preserve">. </w:t>
      </w:r>
    </w:p>
    <w:p w14:paraId="7B010B65" w14:textId="77777777" w:rsidR="00502AE3" w:rsidRDefault="00502AE3" w:rsidP="00502AE3">
      <w:pPr>
        <w:spacing w:after="0" w:line="276" w:lineRule="auto"/>
        <w:rPr>
          <w:rFonts w:cstheme="minorHAnsi"/>
        </w:rPr>
      </w:pPr>
      <w:r w:rsidRPr="008C56EE">
        <w:rPr>
          <w:rFonts w:cstheme="minorHAnsi"/>
          <w:i/>
        </w:rPr>
        <w:t xml:space="preserve">„Nebylo to dobré období, jsem rád, že je za mnou. Když mi pak v maturitním ročníku umřel táta, vlastně mě překvapilo, jak jsem to zvládl lépe, než jsem čekal a asi hodně i díky dobrovolnici </w:t>
      </w:r>
      <w:proofErr w:type="spellStart"/>
      <w:r w:rsidRPr="008C56EE">
        <w:rPr>
          <w:rFonts w:cstheme="minorHAnsi"/>
          <w:i/>
        </w:rPr>
        <w:t>Verče</w:t>
      </w:r>
      <w:proofErr w:type="spellEnd"/>
      <w:r w:rsidRPr="008C56EE">
        <w:rPr>
          <w:rFonts w:cstheme="minorHAnsi"/>
          <w:i/>
        </w:rPr>
        <w:t>, která mi pomohla se přes tyhle složité roky nějak probít a kormidlovat</w:t>
      </w:r>
      <w:r w:rsidRPr="008C56EE">
        <w:rPr>
          <w:rFonts w:cstheme="minorHAnsi"/>
        </w:rPr>
        <w:t xml:space="preserve">,“ vybavoval si zpětně, když ho Lata po nějaké době kontaktovala. </w:t>
      </w:r>
    </w:p>
    <w:p w14:paraId="721F165A" w14:textId="47641438" w:rsidR="00502AE3" w:rsidRDefault="00502AE3" w:rsidP="00502AE3">
      <w:pPr>
        <w:spacing w:after="0" w:line="276" w:lineRule="auto"/>
        <w:rPr>
          <w:rFonts w:eastAsia="Times New Roman" w:cstheme="minorHAnsi"/>
          <w:iCs/>
          <w:color w:val="000000"/>
          <w:shd w:val="clear" w:color="auto" w:fill="FFFFFF"/>
        </w:rPr>
      </w:pPr>
      <w:r w:rsidRPr="008C56EE">
        <w:rPr>
          <w:rFonts w:cstheme="minorHAnsi"/>
        </w:rPr>
        <w:t xml:space="preserve">A jak na jejich společné </w:t>
      </w:r>
      <w:r>
        <w:rPr>
          <w:rFonts w:cstheme="minorHAnsi"/>
        </w:rPr>
        <w:t>se</w:t>
      </w:r>
      <w:r w:rsidRPr="008C56EE">
        <w:rPr>
          <w:rFonts w:cstheme="minorHAnsi"/>
        </w:rPr>
        <w:t xml:space="preserve">tkávání vzpomíná dobrovolnice </w:t>
      </w:r>
      <w:proofErr w:type="spellStart"/>
      <w:r w:rsidRPr="008C56EE">
        <w:rPr>
          <w:rFonts w:cstheme="minorHAnsi"/>
        </w:rPr>
        <w:t>Verča</w:t>
      </w:r>
      <w:proofErr w:type="spellEnd"/>
      <w:r w:rsidRPr="008C56EE">
        <w:rPr>
          <w:rFonts w:cstheme="minorHAnsi"/>
        </w:rPr>
        <w:t xml:space="preserve">? </w:t>
      </w:r>
      <w:r w:rsidRPr="008C56EE">
        <w:rPr>
          <w:rFonts w:eastAsia="Times New Roman" w:cstheme="minorHAnsi"/>
          <w:i/>
          <w:iCs/>
          <w:color w:val="000000"/>
          <w:shd w:val="clear" w:color="auto" w:fill="FFFFFF"/>
        </w:rPr>
        <w:t>„František se někdy nechal unést svým momentálním rozpoložením. Nebylo snadné být mu oporou ve chvílích, kdy nesnášel celý svět</w:t>
      </w:r>
      <w:r>
        <w:rPr>
          <w:rFonts w:eastAsia="Times New Roman" w:cstheme="minorHAnsi"/>
          <w:i/>
          <w:iCs/>
          <w:color w:val="000000"/>
          <w:shd w:val="clear" w:color="auto" w:fill="FFFFFF"/>
        </w:rPr>
        <w:t xml:space="preserve">, do kterého jsem v tom okamžiku patřila i já. </w:t>
      </w:r>
      <w:r w:rsidRPr="008C56EE">
        <w:rPr>
          <w:rFonts w:eastAsia="Times New Roman" w:cstheme="minorHAnsi"/>
          <w:i/>
          <w:iCs/>
          <w:color w:val="000000"/>
          <w:shd w:val="clear" w:color="auto" w:fill="FFFFFF"/>
        </w:rPr>
        <w:t>Myslím, že bylo důležité, že jsem se těmito stavy nenechala odradit a dala mu najevo, že tu pro něj jsem v těchto náročných chvílích.”</w:t>
      </w:r>
      <w:r w:rsidRPr="008C56EE">
        <w:rPr>
          <w:rFonts w:eastAsia="Times New Roman" w:cstheme="minorHAnsi"/>
          <w:iCs/>
          <w:color w:val="000000"/>
          <w:shd w:val="clear" w:color="auto" w:fill="FFFFFF"/>
        </w:rPr>
        <w:t xml:space="preserve"> </w:t>
      </w:r>
    </w:p>
    <w:p w14:paraId="2DA973DB" w14:textId="77777777" w:rsidR="00502AE3" w:rsidRPr="008C56EE" w:rsidRDefault="00502AE3" w:rsidP="00502AE3">
      <w:pPr>
        <w:spacing w:after="0" w:line="276" w:lineRule="auto"/>
        <w:rPr>
          <w:rFonts w:cstheme="minorHAnsi"/>
          <w:bCs/>
          <w:color w:val="000000" w:themeColor="text1"/>
        </w:rPr>
      </w:pPr>
    </w:p>
    <w:p w14:paraId="58CE6775" w14:textId="77777777" w:rsidR="00502AE3" w:rsidRPr="008C56EE" w:rsidRDefault="00502AE3" w:rsidP="00502AE3">
      <w:pPr>
        <w:spacing w:after="0" w:line="276" w:lineRule="auto"/>
        <w:rPr>
          <w:rFonts w:eastAsia="Times New Roman" w:cstheme="minorHAnsi"/>
          <w:i/>
          <w:iCs/>
          <w:color w:val="000000"/>
        </w:rPr>
      </w:pPr>
      <w:r w:rsidRPr="008C56EE">
        <w:rPr>
          <w:rFonts w:cstheme="minorHAnsi"/>
          <w:bCs/>
          <w:color w:val="000000" w:themeColor="text1"/>
        </w:rPr>
        <w:t xml:space="preserve">František </w:t>
      </w:r>
      <w:r>
        <w:rPr>
          <w:rFonts w:cstheme="minorHAnsi"/>
          <w:bCs/>
          <w:color w:val="000000" w:themeColor="text1"/>
        </w:rPr>
        <w:t>aktuálně studuje</w:t>
      </w:r>
      <w:r w:rsidRPr="008C56EE">
        <w:rPr>
          <w:rFonts w:cstheme="minorHAnsi"/>
          <w:bCs/>
          <w:color w:val="000000" w:themeColor="text1"/>
        </w:rPr>
        <w:t xml:space="preserve"> v zahraničí a ze svého pobytu píše: „</w:t>
      </w:r>
      <w:r w:rsidRPr="008C56EE">
        <w:rPr>
          <w:rFonts w:eastAsia="Times New Roman" w:cstheme="minorHAnsi"/>
          <w:i/>
          <w:iCs/>
          <w:color w:val="000000"/>
        </w:rPr>
        <w:t xml:space="preserve">Zpětně řečeno musím říct, že nebýt Laty a </w:t>
      </w:r>
      <w:proofErr w:type="spellStart"/>
      <w:r w:rsidRPr="008C56EE">
        <w:rPr>
          <w:rFonts w:eastAsia="Times New Roman" w:cstheme="minorHAnsi"/>
          <w:i/>
          <w:iCs/>
          <w:color w:val="000000"/>
        </w:rPr>
        <w:t>Verči</w:t>
      </w:r>
      <w:proofErr w:type="spellEnd"/>
      <w:r w:rsidRPr="008C56EE">
        <w:rPr>
          <w:rFonts w:eastAsia="Times New Roman" w:cstheme="minorHAnsi"/>
          <w:i/>
          <w:iCs/>
          <w:color w:val="000000"/>
        </w:rPr>
        <w:t xml:space="preserve">, tak ze mě není člověk, kterým jsem dnes. </w:t>
      </w:r>
      <w:proofErr w:type="spellStart"/>
      <w:r w:rsidRPr="008C56EE">
        <w:rPr>
          <w:rFonts w:eastAsia="Times New Roman" w:cstheme="minorHAnsi"/>
          <w:i/>
          <w:iCs/>
          <w:color w:val="000000"/>
        </w:rPr>
        <w:t>Verča</w:t>
      </w:r>
      <w:proofErr w:type="spellEnd"/>
      <w:r w:rsidRPr="008C56EE">
        <w:rPr>
          <w:rFonts w:eastAsia="Times New Roman" w:cstheme="minorHAnsi"/>
          <w:i/>
          <w:iCs/>
          <w:color w:val="000000"/>
        </w:rPr>
        <w:t xml:space="preserve"> i Lata mi moc pomohla nejen svým osobním přístupem, ale hlavně lidskou, nezištnou snahou pomáhat.”</w:t>
      </w:r>
    </w:p>
    <w:p w14:paraId="0163D79D" w14:textId="77777777" w:rsidR="00502AE3" w:rsidRDefault="00502AE3" w:rsidP="00502AE3">
      <w:pPr>
        <w:spacing w:after="0" w:line="276" w:lineRule="auto"/>
        <w:rPr>
          <w:rFonts w:eastAsia="Times New Roman" w:cstheme="minorHAnsi"/>
          <w:i/>
          <w:iCs/>
          <w:color w:val="000000"/>
        </w:rPr>
      </w:pPr>
    </w:p>
    <w:p w14:paraId="6E5348EC" w14:textId="77777777" w:rsidR="00502AE3" w:rsidRPr="008C56EE" w:rsidRDefault="00502AE3" w:rsidP="00502AE3">
      <w:pPr>
        <w:spacing w:after="0" w:line="276" w:lineRule="auto"/>
        <w:rPr>
          <w:rFonts w:eastAsia="Times New Roman" w:cstheme="minorHAnsi"/>
          <w:iCs/>
          <w:color w:val="000000"/>
        </w:rPr>
      </w:pPr>
      <w:r w:rsidRPr="008C56EE">
        <w:rPr>
          <w:rFonts w:eastAsia="Times New Roman" w:cstheme="minorHAnsi"/>
          <w:i/>
          <w:iCs/>
          <w:color w:val="000000"/>
        </w:rPr>
        <w:t>„Ne všechny příběhy našich klientů končí takovým happy endem, ale snažíme se pro ně společně s našimi mentory-dobrovolníky dělat maximum</w:t>
      </w:r>
      <w:r>
        <w:rPr>
          <w:rFonts w:eastAsia="Times New Roman" w:cstheme="minorHAnsi"/>
          <w:i/>
          <w:iCs/>
          <w:color w:val="000000"/>
        </w:rPr>
        <w:t>,</w:t>
      </w:r>
      <w:r w:rsidRPr="008C56EE">
        <w:rPr>
          <w:rFonts w:eastAsia="Times New Roman" w:cstheme="minorHAnsi"/>
          <w:i/>
          <w:iCs/>
          <w:color w:val="000000"/>
        </w:rPr>
        <w:t xml:space="preserve"> a</w:t>
      </w:r>
      <w:r>
        <w:rPr>
          <w:rFonts w:eastAsia="Times New Roman" w:cstheme="minorHAnsi"/>
          <w:i/>
          <w:iCs/>
          <w:color w:val="000000"/>
        </w:rPr>
        <w:t xml:space="preserve"> </w:t>
      </w:r>
      <w:r w:rsidRPr="008C56EE">
        <w:rPr>
          <w:rFonts w:eastAsia="Times New Roman" w:cstheme="minorHAnsi"/>
          <w:i/>
          <w:iCs/>
          <w:color w:val="000000"/>
        </w:rPr>
        <w:t>přispět a podpořit je v jejich hledání své vlastní životní cesty,“</w:t>
      </w:r>
      <w:r w:rsidRPr="008C56EE">
        <w:rPr>
          <w:rFonts w:eastAsia="Times New Roman" w:cstheme="minorHAnsi"/>
          <w:iCs/>
          <w:color w:val="000000"/>
        </w:rPr>
        <w:t xml:space="preserve"> uzavírá Monika Drahošová.</w:t>
      </w:r>
    </w:p>
    <w:p w14:paraId="67E43D87" w14:textId="77777777" w:rsidR="004203C1" w:rsidRDefault="004203C1" w:rsidP="004203C1">
      <w:pPr>
        <w:rPr>
          <w:b/>
        </w:rPr>
      </w:pPr>
    </w:p>
    <w:p w14:paraId="79280494" w14:textId="77777777" w:rsidR="004203C1" w:rsidRDefault="004203C1" w:rsidP="004203C1">
      <w:pPr>
        <w:rPr>
          <w:b/>
        </w:rPr>
      </w:pPr>
    </w:p>
    <w:p w14:paraId="0F449D1A" w14:textId="0F3B492E" w:rsidR="004203C1" w:rsidRPr="00A336D2" w:rsidRDefault="004203C1" w:rsidP="004203C1">
      <w:r w:rsidRPr="00A336D2">
        <w:rPr>
          <w:b/>
        </w:rPr>
        <w:t>Kontakt pro média:</w:t>
      </w:r>
      <w:r w:rsidRPr="00A336D2">
        <w:rPr>
          <w:b/>
        </w:rPr>
        <w:br/>
      </w:r>
      <w:r w:rsidRPr="00E853ED">
        <w:t xml:space="preserve">Petra </w:t>
      </w:r>
      <w:proofErr w:type="spellStart"/>
      <w:r w:rsidRPr="00E853ED">
        <w:t>Hermelová</w:t>
      </w:r>
      <w:proofErr w:type="spellEnd"/>
      <w:r w:rsidRPr="00E853ED">
        <w:t>, e-mail:</w:t>
      </w:r>
      <w:r>
        <w:t xml:space="preserve"> </w:t>
      </w:r>
      <w:hyperlink r:id="rId7" w:history="1">
        <w:r w:rsidRPr="003B1CDC">
          <w:rPr>
            <w:rStyle w:val="Hypertextovodkaz"/>
          </w:rPr>
          <w:t>hermelova@lata.cz</w:t>
        </w:r>
      </w:hyperlink>
      <w:r>
        <w:t xml:space="preserve">, </w:t>
      </w:r>
      <w:r w:rsidRPr="00E853ED">
        <w:t>tel. 607 104</w:t>
      </w:r>
      <w:r w:rsidR="00502AE3">
        <w:t> </w:t>
      </w:r>
      <w:r w:rsidRPr="00E853ED">
        <w:t>354</w:t>
      </w:r>
    </w:p>
    <w:p w14:paraId="0E2A69F8" w14:textId="77777777" w:rsidR="00502AE3" w:rsidRDefault="00502AE3" w:rsidP="004203C1">
      <w:pPr>
        <w:rPr>
          <w:rFonts w:asciiTheme="minorHAnsi" w:hAnsiTheme="minorHAnsi" w:cstheme="minorHAnsi"/>
          <w:b/>
          <w:sz w:val="20"/>
          <w:szCs w:val="20"/>
        </w:rPr>
      </w:pPr>
    </w:p>
    <w:p w14:paraId="564BA152" w14:textId="6D16D521" w:rsidR="004203C1" w:rsidRPr="00502AE3" w:rsidRDefault="004203C1" w:rsidP="004203C1">
      <w:pPr>
        <w:rPr>
          <w:rFonts w:asciiTheme="minorHAnsi" w:hAnsiTheme="minorHAnsi" w:cstheme="minorHAnsi"/>
          <w:sz w:val="20"/>
          <w:szCs w:val="20"/>
        </w:rPr>
      </w:pPr>
      <w:r w:rsidRPr="00A336D2">
        <w:rPr>
          <w:rFonts w:asciiTheme="minorHAnsi" w:hAnsiTheme="minorHAnsi" w:cstheme="minorHAnsi"/>
          <w:b/>
          <w:sz w:val="20"/>
          <w:szCs w:val="20"/>
        </w:rPr>
        <w:t>O Latě</w:t>
      </w:r>
      <w:r w:rsidRPr="00A336D2">
        <w:rPr>
          <w:rFonts w:asciiTheme="minorHAnsi" w:hAnsiTheme="minorHAnsi" w:cstheme="minorHAnsi"/>
          <w:sz w:val="20"/>
          <w:szCs w:val="20"/>
        </w:rPr>
        <w:br/>
        <w:t xml:space="preserve">Lata – programy pro mládež a rodinu z. </w:t>
      </w:r>
      <w:proofErr w:type="spellStart"/>
      <w:proofErr w:type="gramStart"/>
      <w:r w:rsidRPr="00A336D2">
        <w:rPr>
          <w:rFonts w:asciiTheme="minorHAnsi" w:hAnsiTheme="minorHAnsi" w:cstheme="minorHAnsi"/>
          <w:sz w:val="20"/>
          <w:szCs w:val="20"/>
        </w:rPr>
        <w:t>ú.</w:t>
      </w:r>
      <w:proofErr w:type="spellEnd"/>
      <w:r w:rsidRPr="00A336D2">
        <w:rPr>
          <w:rFonts w:asciiTheme="minorHAnsi" w:hAnsiTheme="minorHAnsi" w:cstheme="minorHAnsi"/>
          <w:sz w:val="20"/>
          <w:szCs w:val="20"/>
        </w:rPr>
        <w:t xml:space="preserve"> </w:t>
      </w:r>
      <w:r w:rsidR="00502AE3">
        <w:rPr>
          <w:rFonts w:asciiTheme="minorHAnsi" w:hAnsiTheme="minorHAnsi" w:cstheme="minorHAnsi"/>
          <w:sz w:val="20"/>
          <w:szCs w:val="20"/>
        </w:rPr>
        <w:t>,</w:t>
      </w:r>
      <w:r w:rsidRPr="00A336D2">
        <w:rPr>
          <w:rFonts w:asciiTheme="minorHAnsi" w:hAnsiTheme="minorHAnsi" w:cstheme="minorHAnsi"/>
          <w:sz w:val="20"/>
          <w:szCs w:val="20"/>
        </w:rPr>
        <w:t>je</w:t>
      </w:r>
      <w:proofErr w:type="gramEnd"/>
      <w:r w:rsidRPr="00A336D2">
        <w:rPr>
          <w:rFonts w:asciiTheme="minorHAnsi" w:hAnsiTheme="minorHAnsi" w:cstheme="minorHAnsi"/>
          <w:sz w:val="20"/>
          <w:szCs w:val="20"/>
        </w:rPr>
        <w:t xml:space="preserve"> nezisková organizace, která od roku 1994 pomáhá mladým lidem </w:t>
      </w:r>
      <w:r w:rsidRPr="00A336D2">
        <w:rPr>
          <w:rFonts w:asciiTheme="minorHAnsi" w:hAnsiTheme="minorHAnsi" w:cstheme="minorHAnsi"/>
          <w:sz w:val="20"/>
          <w:szCs w:val="20"/>
        </w:rPr>
        <w:br/>
        <w:t xml:space="preserve">a jejich rodinám překonávat životní překážky a najít vlastní cestu. </w:t>
      </w:r>
      <w:r w:rsidR="00502AE3">
        <w:rPr>
          <w:rFonts w:asciiTheme="minorHAnsi" w:hAnsiTheme="minorHAnsi" w:cstheme="minorHAnsi"/>
          <w:sz w:val="20"/>
          <w:szCs w:val="20"/>
        </w:rPr>
        <w:t xml:space="preserve">Je držitelem značky Prověřená veřejně prospěšná organizace, která se věnuje třem programovým liniím. </w:t>
      </w:r>
      <w:r w:rsidR="00502AE3">
        <w:rPr>
          <w:rFonts w:asciiTheme="minorHAnsi" w:hAnsiTheme="minorHAnsi" w:cstheme="minorHAnsi"/>
          <w:sz w:val="20"/>
          <w:szCs w:val="20"/>
        </w:rPr>
        <w:br/>
      </w:r>
      <w:r w:rsidRPr="00A336D2">
        <w:rPr>
          <w:rFonts w:asciiTheme="minorHAnsi" w:eastAsia="Times New Roman" w:hAnsiTheme="minorHAnsi" w:cstheme="minorHAnsi"/>
          <w:color w:val="000000" w:themeColor="text1"/>
          <w:sz w:val="20"/>
          <w:szCs w:val="20"/>
        </w:rPr>
        <w:t>V </w:t>
      </w:r>
      <w:proofErr w:type="spellStart"/>
      <w:r w:rsidRPr="00A336D2">
        <w:rPr>
          <w:rFonts w:asciiTheme="minorHAnsi" w:eastAsia="Times New Roman" w:hAnsiTheme="minorHAnsi" w:cstheme="minorHAnsi"/>
          <w:color w:val="000000" w:themeColor="text1"/>
          <w:sz w:val="20"/>
          <w:szCs w:val="20"/>
        </w:rPr>
        <w:t>mentoringovém</w:t>
      </w:r>
      <w:proofErr w:type="spellEnd"/>
      <w:r w:rsidRPr="00A336D2">
        <w:rPr>
          <w:rFonts w:asciiTheme="minorHAnsi" w:eastAsia="Times New Roman" w:hAnsiTheme="minorHAnsi" w:cstheme="minorHAnsi"/>
          <w:color w:val="000000" w:themeColor="text1"/>
          <w:sz w:val="20"/>
          <w:szCs w:val="20"/>
        </w:rPr>
        <w:t xml:space="preserve"> programu </w:t>
      </w:r>
      <w:r w:rsidRPr="00A336D2">
        <w:rPr>
          <w:rFonts w:asciiTheme="minorHAnsi" w:eastAsia="Times New Roman" w:hAnsiTheme="minorHAnsi" w:cstheme="minorHAnsi"/>
          <w:b/>
          <w:color w:val="000000" w:themeColor="text1"/>
          <w:sz w:val="20"/>
          <w:szCs w:val="20"/>
        </w:rPr>
        <w:t>Ve dvou se to lépe táhne</w:t>
      </w:r>
      <w:r w:rsidRPr="00A336D2">
        <w:rPr>
          <w:rFonts w:asciiTheme="minorHAnsi" w:eastAsia="Times New Roman" w:hAnsiTheme="minorHAnsi" w:cstheme="minorHAnsi"/>
          <w:color w:val="000000" w:themeColor="text1"/>
          <w:sz w:val="20"/>
          <w:szCs w:val="20"/>
        </w:rPr>
        <w:t xml:space="preserve"> p</w:t>
      </w:r>
      <w:r w:rsidRPr="00A336D2">
        <w:rPr>
          <w:rFonts w:asciiTheme="minorHAnsi" w:eastAsia="Times New Roman" w:hAnsiTheme="minorHAnsi" w:cstheme="minorHAnsi"/>
          <w:sz w:val="20"/>
          <w:szCs w:val="20"/>
        </w:rPr>
        <w:t xml:space="preserve">oskytneme mladému člověku o něco staršího parťáka/mentora. Tím je prověřený dobrovolník, se kterým může mladší vrstevník prožít bezpečný a přátelský vztah, přirozeně se v něm rozvíjet, učit a zažít pocit, že se něco daří. </w:t>
      </w:r>
      <w:r w:rsidRPr="00A336D2">
        <w:rPr>
          <w:rFonts w:asciiTheme="minorHAnsi" w:eastAsia="Times New Roman" w:hAnsiTheme="minorHAnsi" w:cstheme="minorHAnsi"/>
          <w:sz w:val="20"/>
          <w:szCs w:val="20"/>
        </w:rPr>
        <w:br/>
        <w:t xml:space="preserve">V programu </w:t>
      </w:r>
      <w:r w:rsidRPr="00A336D2">
        <w:rPr>
          <w:rFonts w:asciiTheme="minorHAnsi" w:eastAsia="Times New Roman" w:hAnsiTheme="minorHAnsi" w:cstheme="minorHAnsi"/>
          <w:b/>
          <w:sz w:val="20"/>
          <w:szCs w:val="20"/>
        </w:rPr>
        <w:t>Centrum rodinných konferencí</w:t>
      </w:r>
      <w:r w:rsidRPr="00A336D2">
        <w:rPr>
          <w:rFonts w:asciiTheme="minorHAnsi" w:eastAsia="Times New Roman" w:hAnsiTheme="minorHAnsi" w:cstheme="minorHAnsi"/>
          <w:sz w:val="20"/>
          <w:szCs w:val="20"/>
        </w:rPr>
        <w:t xml:space="preserve"> motivujeme rodiny k setkání v širším kruhu s cílem najít zdroje řešení aktuální nepříznivé situace, ve které hraje hlavní roli nezletilé dítě. </w:t>
      </w:r>
      <w:r w:rsidRPr="00A336D2">
        <w:rPr>
          <w:rFonts w:asciiTheme="minorHAnsi" w:eastAsia="Times New Roman" w:hAnsiTheme="minorHAnsi" w:cstheme="minorHAnsi"/>
          <w:sz w:val="20"/>
          <w:szCs w:val="20"/>
        </w:rPr>
        <w:br/>
      </w:r>
      <w:r w:rsidRPr="00A336D2">
        <w:rPr>
          <w:rFonts w:asciiTheme="minorHAnsi" w:eastAsia="Times New Roman" w:hAnsiTheme="minorHAnsi" w:cstheme="minorHAnsi"/>
          <w:color w:val="000000" w:themeColor="text1"/>
          <w:sz w:val="20"/>
          <w:szCs w:val="20"/>
        </w:rPr>
        <w:t xml:space="preserve">Třetí programová linie se jmenuje </w:t>
      </w:r>
      <w:r w:rsidRPr="00A336D2">
        <w:rPr>
          <w:rFonts w:asciiTheme="minorHAnsi" w:eastAsia="Times New Roman" w:hAnsiTheme="minorHAnsi" w:cstheme="minorHAnsi"/>
          <w:b/>
          <w:color w:val="000000" w:themeColor="text1"/>
          <w:sz w:val="20"/>
          <w:szCs w:val="20"/>
        </w:rPr>
        <w:t>Rodina (k) sobě.</w:t>
      </w:r>
      <w:r w:rsidRPr="00A336D2">
        <w:rPr>
          <w:rFonts w:asciiTheme="minorHAnsi" w:eastAsia="Times New Roman" w:hAnsiTheme="minorHAnsi" w:cstheme="minorHAnsi"/>
          <w:color w:val="000000" w:themeColor="text1"/>
          <w:sz w:val="20"/>
          <w:szCs w:val="20"/>
        </w:rPr>
        <w:t xml:space="preserve"> Zde dochází naše poradkyně do rodin a poskytují jim dlouhodobou podporu v podobě pravidelných setkání. Cíleně s nimi pracují na oblastech, které potřebuje rodina zlepšit. Rodiče mohou s poradkyněmi sdílet své radosti i strasti a nejsou v tom sami. </w:t>
      </w:r>
    </w:p>
    <w:p w14:paraId="2E78AD71" w14:textId="77777777" w:rsidR="004203C1" w:rsidRDefault="004203C1" w:rsidP="004203C1">
      <w:pPr>
        <w:ind w:left="720"/>
        <w:rPr>
          <w:rFonts w:eastAsia="Times New Roman"/>
        </w:rPr>
      </w:pPr>
    </w:p>
    <w:p w14:paraId="11A8A9D5" w14:textId="32F6C37A" w:rsidR="0018549F" w:rsidRPr="00803AB9" w:rsidRDefault="0018549F" w:rsidP="0018549F"/>
    <w:p w14:paraId="0E881072" w14:textId="77777777" w:rsidR="0018549F" w:rsidRPr="00803AB9" w:rsidRDefault="0018549F" w:rsidP="0018549F"/>
    <w:p w14:paraId="14EBA482" w14:textId="77777777" w:rsidR="0018549F" w:rsidRPr="00803AB9" w:rsidRDefault="0018549F" w:rsidP="0018549F"/>
    <w:p w14:paraId="2F12C075" w14:textId="77777777" w:rsidR="0018549F" w:rsidRPr="00803AB9" w:rsidRDefault="0018549F" w:rsidP="0018549F"/>
    <w:p w14:paraId="7D6E08F0" w14:textId="77777777" w:rsidR="0018549F" w:rsidRPr="00803AB9" w:rsidRDefault="0018549F" w:rsidP="0018549F"/>
    <w:p w14:paraId="0159E77C" w14:textId="77777777" w:rsidR="0018549F" w:rsidRPr="00803AB9" w:rsidRDefault="0018549F" w:rsidP="0018549F"/>
    <w:p w14:paraId="6520D150" w14:textId="77777777" w:rsidR="00327068" w:rsidRPr="00B7220B" w:rsidRDefault="00327068" w:rsidP="00B7220B"/>
    <w:sectPr w:rsidR="00327068" w:rsidRPr="00B7220B" w:rsidSect="008964F6">
      <w:headerReference w:type="default" r:id="rId8"/>
      <w:footerReference w:type="default" r:id="rId9"/>
      <w:pgSz w:w="11906" w:h="16838"/>
      <w:pgMar w:top="1417" w:right="1417" w:bottom="1417" w:left="1417"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DF140" w14:textId="77777777" w:rsidR="001B3413" w:rsidRDefault="001B3413" w:rsidP="003D3E7C">
      <w:pPr>
        <w:spacing w:after="0" w:line="240" w:lineRule="auto"/>
      </w:pPr>
      <w:r>
        <w:separator/>
      </w:r>
    </w:p>
  </w:endnote>
  <w:endnote w:type="continuationSeparator" w:id="0">
    <w:p w14:paraId="0AE6BBA3" w14:textId="77777777" w:rsidR="001B3413" w:rsidRDefault="001B3413" w:rsidP="003D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panose1 w:val="020B0604020202020204"/>
    <w:charset w:val="00"/>
    <w:family w:val="auto"/>
    <w:pitch w:val="default"/>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Light">
    <w:altName w:val="Courier New"/>
    <w:panose1 w:val="020B0604020202020204"/>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219E" w14:textId="77777777" w:rsidR="000A6C04" w:rsidRDefault="007C1719">
    <w:pPr>
      <w:pStyle w:val="Zpat"/>
      <w:rPr>
        <w:noProof/>
      </w:rPr>
    </w:pPr>
    <w:r>
      <w:rPr>
        <w:noProof/>
      </w:rPr>
      <w:drawing>
        <wp:anchor distT="0" distB="0" distL="114300" distR="114300" simplePos="0" relativeHeight="251667456" behindDoc="1" locked="0" layoutInCell="1" allowOverlap="1" wp14:anchorId="111F4FCB" wp14:editId="7944C76E">
          <wp:simplePos x="0" y="0"/>
          <wp:positionH relativeFrom="page">
            <wp:posOffset>-12700</wp:posOffset>
          </wp:positionH>
          <wp:positionV relativeFrom="page">
            <wp:posOffset>9639222</wp:posOffset>
          </wp:positionV>
          <wp:extent cx="7559675" cy="483313"/>
          <wp:effectExtent l="0" t="0" r="317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ápatí_podporovatelé.png"/>
                  <pic:cNvPicPr/>
                </pic:nvPicPr>
                <pic:blipFill rotWithShape="1">
                  <a:blip r:embed="rId1">
                    <a:extLst>
                      <a:ext uri="{28A0092B-C50C-407E-A947-70E740481C1C}">
                        <a14:useLocalDpi xmlns:a14="http://schemas.microsoft.com/office/drawing/2010/main" val="0"/>
                      </a:ext>
                    </a:extLst>
                  </a:blip>
                  <a:srcRect t="1" b="53637"/>
                  <a:stretch/>
                </pic:blipFill>
                <pic:spPr bwMode="auto">
                  <a:xfrm>
                    <a:off x="0" y="0"/>
                    <a:ext cx="7622548" cy="4873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1FF0">
      <w:rPr>
        <w:noProof/>
      </w:rPr>
      <mc:AlternateContent>
        <mc:Choice Requires="wps">
          <w:drawing>
            <wp:anchor distT="45720" distB="45720" distL="114300" distR="114300" simplePos="0" relativeHeight="251664384" behindDoc="1" locked="0" layoutInCell="1" allowOverlap="1" wp14:anchorId="5EA3B900" wp14:editId="49FD2086">
              <wp:simplePos x="0" y="0"/>
              <wp:positionH relativeFrom="column">
                <wp:posOffset>-458470</wp:posOffset>
              </wp:positionH>
              <wp:positionV relativeFrom="page">
                <wp:posOffset>10060940</wp:posOffset>
              </wp:positionV>
              <wp:extent cx="6616700" cy="506095"/>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506095"/>
                      </a:xfrm>
                      <a:prstGeom prst="rect">
                        <a:avLst/>
                      </a:prstGeom>
                      <a:noFill/>
                      <a:ln w="9525">
                        <a:noFill/>
                        <a:miter lim="800000"/>
                        <a:headEnd/>
                        <a:tailEnd/>
                      </a:ln>
                    </wps:spPr>
                    <wps:txbx>
                      <w:txbxContent>
                        <w:p w14:paraId="419BD2DB" w14:textId="77777777" w:rsidR="00381FF0" w:rsidRPr="00381FF0" w:rsidRDefault="00381FF0">
                          <w:pPr>
                            <w:rPr>
                              <w:rFonts w:ascii="Poppins Light" w:hAnsi="Poppins Light" w:cs="Poppins Light"/>
                              <w:color w:val="1D4845"/>
                              <w:sz w:val="14"/>
                              <w:szCs w:val="14"/>
                            </w:rPr>
                          </w:pPr>
                          <w:r w:rsidRPr="00381FF0">
                            <w:rPr>
                              <w:rFonts w:ascii="Poppins Light" w:hAnsi="Poppins Light" w:cs="Poppins Light"/>
                              <w:color w:val="1D4845"/>
                              <w:sz w:val="14"/>
                              <w:szCs w:val="14"/>
                            </w:rPr>
                            <w:t xml:space="preserve">Děkujeme našim podporovatelům: </w:t>
                          </w:r>
                          <w:r w:rsidR="006D45B3" w:rsidRPr="006D45B3">
                            <w:rPr>
                              <w:rFonts w:ascii="Poppins Light" w:hAnsi="Poppins Light" w:cs="Poppins Light"/>
                              <w:color w:val="1D4845"/>
                              <w:sz w:val="14"/>
                              <w:szCs w:val="14"/>
                            </w:rPr>
                            <w:t xml:space="preserve">MHMP; MPSV; MŠMT; MV; MČ Praha 2; MČ Praha 3; MČ Praha 4; MČ Praha 5, MČ Praha 6; MČ Praha 8; MČ Praha 9; MČ Praha 10; MČ Praha 11; MČ Praha 12; Nadace Terezy Maxové dětem; Nadace člověk člověku; Nadace J&amp;T; Nadace BLÍŽKSOBĚ; Nadace Jistota; Nadace ČEZ; MONETA Money Bank; NMS Market </w:t>
                          </w:r>
                          <w:proofErr w:type="spellStart"/>
                          <w:r w:rsidR="006D45B3" w:rsidRPr="006D45B3">
                            <w:rPr>
                              <w:rFonts w:ascii="Poppins Light" w:hAnsi="Poppins Light" w:cs="Poppins Light"/>
                              <w:color w:val="1D4845"/>
                              <w:sz w:val="14"/>
                              <w:szCs w:val="14"/>
                            </w:rPr>
                            <w:t>Research</w:t>
                          </w:r>
                          <w:proofErr w:type="spellEnd"/>
                          <w:r w:rsidR="006D45B3" w:rsidRPr="006D45B3">
                            <w:rPr>
                              <w:rFonts w:ascii="Poppins Light" w:hAnsi="Poppins Light" w:cs="Poppins Light"/>
                              <w:color w:val="1D4845"/>
                              <w:sz w:val="14"/>
                              <w:szCs w:val="14"/>
                            </w:rPr>
                            <w:t>; SIROWA CZECH; KPMG a řada individuálních dárců.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3B900" id="_x0000_t202" coordsize="21600,21600" o:spt="202" path="m,l,21600r21600,l21600,xe">
              <v:stroke joinstyle="miter"/>
              <v:path gradientshapeok="t" o:connecttype="rect"/>
            </v:shapetype>
            <v:shape id="Textové pole 2" o:spid="_x0000_s1026" type="#_x0000_t202" style="position:absolute;margin-left:-36.1pt;margin-top:792.2pt;width:521pt;height:39.8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" filled="f" stroked="f">
              <v:textbox>
                <w:txbxContent>
                  <w:p w14:paraId="419BD2DB" w14:textId="77777777" w:rsidR="00381FF0" w:rsidRPr="00381FF0" w:rsidRDefault="00381FF0">
                    <w:pPr>
                      <w:rPr>
                        <w:rFonts w:ascii="Poppins Light" w:hAnsi="Poppins Light" w:cs="Poppins Light"/>
                        <w:color w:val="1D4845"/>
                        <w:sz w:val="14"/>
                        <w:szCs w:val="14"/>
                      </w:rPr>
                    </w:pPr>
                    <w:r w:rsidRPr="00381FF0">
                      <w:rPr>
                        <w:rFonts w:ascii="Poppins Light" w:hAnsi="Poppins Light" w:cs="Poppins Light"/>
                        <w:color w:val="1D4845"/>
                        <w:sz w:val="14"/>
                        <w:szCs w:val="14"/>
                      </w:rPr>
                      <w:t xml:space="preserve">Děkujeme našim podporovatelům: </w:t>
                    </w:r>
                    <w:r w:rsidR="006D45B3" w:rsidRPr="006D45B3">
                      <w:rPr>
                        <w:rFonts w:ascii="Poppins Light" w:hAnsi="Poppins Light" w:cs="Poppins Light"/>
                        <w:color w:val="1D4845"/>
                        <w:sz w:val="14"/>
                        <w:szCs w:val="14"/>
                      </w:rPr>
                      <w:t xml:space="preserve">MHMP; MPSV; MŠMT; MV; MČ Praha 2; MČ Praha 3; MČ Praha 4; MČ Praha 5, MČ Praha 6; MČ Praha 8; MČ Praha 9; MČ Praha 10; MČ Praha 11; MČ Praha 12; Nadace Terezy Maxové dětem; Nadace člověk člověku; Nadace J&amp;T; Nadace BLÍŽKSOBĚ; Nadace Jistota; Nadace ČEZ; MONETA Money Bank; NMS Market </w:t>
                    </w:r>
                    <w:proofErr w:type="spellStart"/>
                    <w:r w:rsidR="006D45B3" w:rsidRPr="006D45B3">
                      <w:rPr>
                        <w:rFonts w:ascii="Poppins Light" w:hAnsi="Poppins Light" w:cs="Poppins Light"/>
                        <w:color w:val="1D4845"/>
                        <w:sz w:val="14"/>
                        <w:szCs w:val="14"/>
                      </w:rPr>
                      <w:t>Research</w:t>
                    </w:r>
                    <w:proofErr w:type="spellEnd"/>
                    <w:r w:rsidR="006D45B3" w:rsidRPr="006D45B3">
                      <w:rPr>
                        <w:rFonts w:ascii="Poppins Light" w:hAnsi="Poppins Light" w:cs="Poppins Light"/>
                        <w:color w:val="1D4845"/>
                        <w:sz w:val="14"/>
                        <w:szCs w:val="14"/>
                      </w:rPr>
                      <w:t>; SIROWA CZECH; KPMG a řada individuálních dárců.</w:t>
                    </w:r>
                  </w:p>
                </w:txbxContent>
              </v:textbox>
              <w10:wrap anchory="page"/>
            </v:shape>
          </w:pict>
        </mc:Fallback>
      </mc:AlternateContent>
    </w:r>
  </w:p>
  <w:p w14:paraId="581B9180" w14:textId="77777777" w:rsidR="00690E59" w:rsidRDefault="00690E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1E553" w14:textId="77777777" w:rsidR="001B3413" w:rsidRDefault="001B3413" w:rsidP="003D3E7C">
      <w:pPr>
        <w:spacing w:after="0" w:line="240" w:lineRule="auto"/>
      </w:pPr>
      <w:r>
        <w:separator/>
      </w:r>
    </w:p>
  </w:footnote>
  <w:footnote w:type="continuationSeparator" w:id="0">
    <w:p w14:paraId="426DE987" w14:textId="77777777" w:rsidR="001B3413" w:rsidRDefault="001B3413" w:rsidP="003D3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0EB24" w14:textId="77777777" w:rsidR="003D3E7C" w:rsidRDefault="009422FD">
    <w:pPr>
      <w:pStyle w:val="Zhlav"/>
      <w:rPr>
        <w:noProof/>
      </w:rPr>
    </w:pPr>
    <w:r>
      <w:rPr>
        <w:noProof/>
      </w:rPr>
      <w:drawing>
        <wp:anchor distT="0" distB="0" distL="114300" distR="114300" simplePos="0" relativeHeight="251666432" behindDoc="0" locked="0" layoutInCell="1" allowOverlap="1" wp14:anchorId="3010ECAF" wp14:editId="1454B7E4">
          <wp:simplePos x="0" y="0"/>
          <wp:positionH relativeFrom="page">
            <wp:posOffset>-19050</wp:posOffset>
          </wp:positionH>
          <wp:positionV relativeFrom="page">
            <wp:posOffset>-19050</wp:posOffset>
          </wp:positionV>
          <wp:extent cx="7566552" cy="1231900"/>
          <wp:effectExtent l="0" t="0" r="0" b="6350"/>
          <wp:wrapTight wrapText="bothSides">
            <wp:wrapPolygon edited="0">
              <wp:start x="0" y="0"/>
              <wp:lineTo x="0" y="21377"/>
              <wp:lineTo x="21537" y="21377"/>
              <wp:lineTo x="2153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áhlaví_hl_pap_text.png"/>
                  <pic:cNvPicPr/>
                </pic:nvPicPr>
                <pic:blipFill>
                  <a:blip r:embed="rId1">
                    <a:extLst>
                      <a:ext uri="{28A0092B-C50C-407E-A947-70E740481C1C}">
                        <a14:useLocalDpi xmlns:a14="http://schemas.microsoft.com/office/drawing/2010/main" val="0"/>
                      </a:ext>
                    </a:extLst>
                  </a:blip>
                  <a:stretch>
                    <a:fillRect/>
                  </a:stretch>
                </pic:blipFill>
                <pic:spPr>
                  <a:xfrm>
                    <a:off x="0" y="0"/>
                    <a:ext cx="7566552" cy="1231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3E19"/>
    <w:multiLevelType w:val="multilevel"/>
    <w:tmpl w:val="2D927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CE3FA9"/>
    <w:multiLevelType w:val="multilevel"/>
    <w:tmpl w:val="03D08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463890"/>
    <w:multiLevelType w:val="multilevel"/>
    <w:tmpl w:val="5B704F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48044B"/>
    <w:multiLevelType w:val="multilevel"/>
    <w:tmpl w:val="D32E2CA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185426"/>
    <w:multiLevelType w:val="multilevel"/>
    <w:tmpl w:val="E1762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5D16C1"/>
    <w:multiLevelType w:val="multilevel"/>
    <w:tmpl w:val="54C6A1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AA6DE4"/>
    <w:multiLevelType w:val="multilevel"/>
    <w:tmpl w:val="1444C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2001DF"/>
    <w:multiLevelType w:val="multilevel"/>
    <w:tmpl w:val="E690C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9D2D43"/>
    <w:multiLevelType w:val="multilevel"/>
    <w:tmpl w:val="4552BD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612166"/>
    <w:multiLevelType w:val="hybridMultilevel"/>
    <w:tmpl w:val="B83690EA"/>
    <w:lvl w:ilvl="0" w:tplc="74D0A90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91166B7"/>
    <w:multiLevelType w:val="multilevel"/>
    <w:tmpl w:val="6C3EE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8"/>
  </w:num>
  <w:num w:numId="3">
    <w:abstractNumId w:val="0"/>
  </w:num>
  <w:num w:numId="4">
    <w:abstractNumId w:val="3"/>
  </w:num>
  <w:num w:numId="5">
    <w:abstractNumId w:val="5"/>
  </w:num>
  <w:num w:numId="6">
    <w:abstractNumId w:val="2"/>
  </w:num>
  <w:num w:numId="7">
    <w:abstractNumId w:val="1"/>
  </w:num>
  <w:num w:numId="8">
    <w:abstractNumId w:val="10"/>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DB4"/>
    <w:rsid w:val="00056ED9"/>
    <w:rsid w:val="000A6C04"/>
    <w:rsid w:val="000B4414"/>
    <w:rsid w:val="0012346A"/>
    <w:rsid w:val="00135FE4"/>
    <w:rsid w:val="0015571D"/>
    <w:rsid w:val="0018549F"/>
    <w:rsid w:val="001926B2"/>
    <w:rsid w:val="001A084E"/>
    <w:rsid w:val="001B261A"/>
    <w:rsid w:val="001B3413"/>
    <w:rsid w:val="001F6E6C"/>
    <w:rsid w:val="002B6CEE"/>
    <w:rsid w:val="00327068"/>
    <w:rsid w:val="00381FF0"/>
    <w:rsid w:val="003D3E7C"/>
    <w:rsid w:val="003F1526"/>
    <w:rsid w:val="00405652"/>
    <w:rsid w:val="004203C1"/>
    <w:rsid w:val="00424F0B"/>
    <w:rsid w:val="0045074B"/>
    <w:rsid w:val="00502AE3"/>
    <w:rsid w:val="00575D17"/>
    <w:rsid w:val="00636457"/>
    <w:rsid w:val="00676C5F"/>
    <w:rsid w:val="00690E59"/>
    <w:rsid w:val="006D45B3"/>
    <w:rsid w:val="007C1719"/>
    <w:rsid w:val="007D40ED"/>
    <w:rsid w:val="00805F37"/>
    <w:rsid w:val="0080655B"/>
    <w:rsid w:val="00812DDE"/>
    <w:rsid w:val="008379EE"/>
    <w:rsid w:val="008964F6"/>
    <w:rsid w:val="009422FD"/>
    <w:rsid w:val="009C42F7"/>
    <w:rsid w:val="009D5936"/>
    <w:rsid w:val="009E1DF2"/>
    <w:rsid w:val="009E4383"/>
    <w:rsid w:val="00AE2488"/>
    <w:rsid w:val="00B1155E"/>
    <w:rsid w:val="00B7220B"/>
    <w:rsid w:val="00B77B60"/>
    <w:rsid w:val="00BF334E"/>
    <w:rsid w:val="00D71A39"/>
    <w:rsid w:val="00D8480C"/>
    <w:rsid w:val="00D95DB4"/>
    <w:rsid w:val="00DF23E3"/>
    <w:rsid w:val="00E54248"/>
    <w:rsid w:val="00E776F2"/>
    <w:rsid w:val="00EB2241"/>
    <w:rsid w:val="00EE43BC"/>
    <w:rsid w:val="00F019F8"/>
    <w:rsid w:val="00F16A1E"/>
    <w:rsid w:val="00F906CB"/>
    <w:rsid w:val="00FF5E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8EFA7"/>
  <w15:chartTrackingRefBased/>
  <w15:docId w15:val="{3C41EA62-D6FF-4E12-BAC6-55C3B207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05652"/>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3E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3E7C"/>
  </w:style>
  <w:style w:type="paragraph" w:styleId="Zpat">
    <w:name w:val="footer"/>
    <w:basedOn w:val="Normln"/>
    <w:link w:val="ZpatChar"/>
    <w:uiPriority w:val="99"/>
    <w:unhideWhenUsed/>
    <w:rsid w:val="003D3E7C"/>
    <w:pPr>
      <w:tabs>
        <w:tab w:val="center" w:pos="4536"/>
        <w:tab w:val="right" w:pos="9072"/>
      </w:tabs>
      <w:spacing w:after="0" w:line="240" w:lineRule="auto"/>
    </w:pPr>
  </w:style>
  <w:style w:type="character" w:customStyle="1" w:styleId="ZpatChar">
    <w:name w:val="Zápatí Char"/>
    <w:basedOn w:val="Standardnpsmoodstavce"/>
    <w:link w:val="Zpat"/>
    <w:uiPriority w:val="99"/>
    <w:rsid w:val="003D3E7C"/>
  </w:style>
  <w:style w:type="paragraph" w:styleId="Textbubliny">
    <w:name w:val="Balloon Text"/>
    <w:basedOn w:val="Normln"/>
    <w:link w:val="TextbublinyChar"/>
    <w:uiPriority w:val="99"/>
    <w:semiHidden/>
    <w:unhideWhenUsed/>
    <w:rsid w:val="003D3E7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3E7C"/>
    <w:rPr>
      <w:rFonts w:ascii="Segoe UI" w:hAnsi="Segoe UI" w:cs="Segoe UI"/>
      <w:sz w:val="18"/>
      <w:szCs w:val="18"/>
    </w:rPr>
  </w:style>
  <w:style w:type="paragraph" w:styleId="Odstavecseseznamem">
    <w:name w:val="List Paragraph"/>
    <w:basedOn w:val="Normln"/>
    <w:uiPriority w:val="34"/>
    <w:qFormat/>
    <w:rsid w:val="00405652"/>
    <w:pPr>
      <w:ind w:left="720"/>
      <w:contextualSpacing/>
    </w:pPr>
  </w:style>
  <w:style w:type="character" w:styleId="Odkaznakoment">
    <w:name w:val="annotation reference"/>
    <w:basedOn w:val="Standardnpsmoodstavce"/>
    <w:uiPriority w:val="99"/>
    <w:semiHidden/>
    <w:unhideWhenUsed/>
    <w:rsid w:val="00405652"/>
    <w:rPr>
      <w:sz w:val="16"/>
      <w:szCs w:val="16"/>
    </w:rPr>
  </w:style>
  <w:style w:type="paragraph" w:styleId="Textkomente">
    <w:name w:val="annotation text"/>
    <w:basedOn w:val="Normln"/>
    <w:link w:val="TextkomenteChar"/>
    <w:uiPriority w:val="99"/>
    <w:semiHidden/>
    <w:unhideWhenUsed/>
    <w:rsid w:val="00405652"/>
    <w:pPr>
      <w:spacing w:line="240" w:lineRule="auto"/>
    </w:pPr>
    <w:rPr>
      <w:sz w:val="20"/>
      <w:szCs w:val="20"/>
    </w:rPr>
  </w:style>
  <w:style w:type="character" w:customStyle="1" w:styleId="TextkomenteChar">
    <w:name w:val="Text komentáře Char"/>
    <w:basedOn w:val="Standardnpsmoodstavce"/>
    <w:link w:val="Textkomente"/>
    <w:uiPriority w:val="99"/>
    <w:semiHidden/>
    <w:rsid w:val="00405652"/>
    <w:rPr>
      <w:rFonts w:ascii="Calibri" w:eastAsia="Calibri" w:hAnsi="Calibri" w:cs="Calibri"/>
      <w:sz w:val="20"/>
      <w:szCs w:val="20"/>
      <w:lang w:eastAsia="cs-CZ"/>
    </w:rPr>
  </w:style>
  <w:style w:type="paragraph" w:styleId="Textpoznpodarou">
    <w:name w:val="footnote text"/>
    <w:basedOn w:val="Normln"/>
    <w:link w:val="TextpoznpodarouChar"/>
    <w:uiPriority w:val="99"/>
    <w:unhideWhenUsed/>
    <w:rsid w:val="0040565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05652"/>
    <w:rPr>
      <w:rFonts w:ascii="Calibri" w:eastAsia="Calibri" w:hAnsi="Calibri" w:cs="Calibri"/>
      <w:sz w:val="20"/>
      <w:szCs w:val="20"/>
      <w:lang w:eastAsia="cs-CZ"/>
    </w:rPr>
  </w:style>
  <w:style w:type="character" w:styleId="Znakapoznpodarou">
    <w:name w:val="footnote reference"/>
    <w:basedOn w:val="Standardnpsmoodstavce"/>
    <w:uiPriority w:val="99"/>
    <w:unhideWhenUsed/>
    <w:rsid w:val="00405652"/>
    <w:rPr>
      <w:vertAlign w:val="superscript"/>
    </w:rPr>
  </w:style>
  <w:style w:type="paragraph" w:styleId="Pedmtkomente">
    <w:name w:val="annotation subject"/>
    <w:basedOn w:val="Textkomente"/>
    <w:next w:val="Textkomente"/>
    <w:link w:val="PedmtkomenteChar"/>
    <w:uiPriority w:val="99"/>
    <w:semiHidden/>
    <w:unhideWhenUsed/>
    <w:rsid w:val="001926B2"/>
    <w:rPr>
      <w:b/>
      <w:bCs/>
    </w:rPr>
  </w:style>
  <w:style w:type="character" w:customStyle="1" w:styleId="PedmtkomenteChar">
    <w:name w:val="Předmět komentáře Char"/>
    <w:basedOn w:val="TextkomenteChar"/>
    <w:link w:val="Pedmtkomente"/>
    <w:uiPriority w:val="99"/>
    <w:semiHidden/>
    <w:rsid w:val="001926B2"/>
    <w:rPr>
      <w:rFonts w:ascii="Calibri" w:eastAsia="Calibri" w:hAnsi="Calibri" w:cs="Calibri"/>
      <w:b/>
      <w:bCs/>
      <w:sz w:val="20"/>
      <w:szCs w:val="20"/>
      <w:lang w:eastAsia="cs-CZ"/>
    </w:rPr>
  </w:style>
  <w:style w:type="character" w:styleId="Hypertextovodkaz">
    <w:name w:val="Hyperlink"/>
    <w:basedOn w:val="Standardnpsmoodstavce"/>
    <w:uiPriority w:val="99"/>
    <w:unhideWhenUsed/>
    <w:rsid w:val="004203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rmelova@la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655</Words>
  <Characters>3869</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Licht</dc:creator>
  <cp:keywords/>
  <dc:description/>
  <cp:lastModifiedBy>Microsoft Office User</cp:lastModifiedBy>
  <cp:revision>26</cp:revision>
  <cp:lastPrinted>2017-10-23T10:30:00Z</cp:lastPrinted>
  <dcterms:created xsi:type="dcterms:W3CDTF">2021-03-26T10:47:00Z</dcterms:created>
  <dcterms:modified xsi:type="dcterms:W3CDTF">2021-12-20T08:56:00Z</dcterms:modified>
</cp:coreProperties>
</file>